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Росстат уточнил данные 2020 года, руководствуясь регламентом разработки и публикации данных по производству и отгрузке продукции и динамике промышленного производства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Значения индексов производства за 2020 год скорректированы в связи с тем, что респонденты уточнили данные оперативной отчетности данными годовой отчетности за 2020 год (1-я оценка) о производстве и отгрузке продукции (работ, услуг).</w:t>
      </w:r>
    </w:p>
    <w:p w:rsidR="00A72610" w:rsidRPr="00A72610" w:rsidRDefault="00A72610" w:rsidP="00A72610">
      <w:pPr>
        <w:shd w:val="clear" w:color="auto" w:fill="F2DBDB" w:themeFill="accent2" w:themeFillTint="33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динамики промышленного производства </w:t>
      </w:r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</w:t>
      </w:r>
      <w:proofErr w:type="gramStart"/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Дагестан</w:t>
      </w:r>
      <w:proofErr w:type="gramEnd"/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а 2020 года была уточнена на (+)</w:t>
      </w:r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4,4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и составила </w:t>
      </w:r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>108,9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%. Динамика обрабатывающих производств уточнилась на (+)</w:t>
      </w:r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8,3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8D37F3">
        <w:rPr>
          <w:rFonts w:ascii="Times New Roman" w:eastAsia="Times New Roman" w:hAnsi="Times New Roman" w:cs="Times New Roman"/>
          <w:sz w:val="28"/>
          <w:szCs w:val="24"/>
          <w:lang w:eastAsia="ru-RU"/>
        </w:rPr>
        <w:t>117,1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%, сырьевого сектора на (</w:t>
      </w:r>
      <w:r w:rsidR="008D37F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37F3">
        <w:rPr>
          <w:rFonts w:ascii="Times New Roman" w:eastAsia="Times New Roman" w:hAnsi="Times New Roman" w:cs="Times New Roman"/>
          <w:sz w:val="28"/>
          <w:szCs w:val="24"/>
          <w:lang w:eastAsia="ru-RU"/>
        </w:rPr>
        <w:t>4,5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 </w:t>
      </w:r>
      <w:r w:rsidR="008D3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71,0%. Оценка динамики 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водоснабжения и водоотведения, утилизации отходов и ликвидации загрязнений </w:t>
      </w:r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осталась на прежнем уровне –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>70,8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Динамика электро- и теплоэнергетического сектора </w:t>
      </w:r>
      <w:r w:rsidR="00E90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уточнилась на (-) </w:t>
      </w:r>
      <w:r w:rsidR="00F51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0,4 </w:t>
      </w:r>
      <w:proofErr w:type="spellStart"/>
      <w:r w:rsidR="00F51EAB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="00F51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 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– 9</w:t>
      </w:r>
      <w:r w:rsidR="00F51EAB">
        <w:rPr>
          <w:rFonts w:ascii="Times New Roman" w:eastAsia="Times New Roman" w:hAnsi="Times New Roman" w:cs="Times New Roman"/>
          <w:sz w:val="28"/>
          <w:szCs w:val="24"/>
          <w:lang w:eastAsia="ru-RU"/>
        </w:rPr>
        <w:t>1,5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Важным фактором уточнения данных о производстве и отгрузке продукции является получение годовых данных </w:t>
      </w:r>
      <w:proofErr w:type="spell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микропредприятий</w:t>
      </w:r>
      <w:proofErr w:type="spell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2020 год. В соответствии с действующим законодательством эта категория респондентов предоставляет отчетность только по итогам за год в целом. В оперативной отчетности о производстве продукции </w:t>
      </w:r>
      <w:proofErr w:type="spell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досчет</w:t>
      </w:r>
      <w:proofErr w:type="spell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микропредприятия</w:t>
      </w:r>
      <w:proofErr w:type="spell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на основе имеющихся данных за предыдущий год. Отказ от проведения такой </w:t>
      </w:r>
      <w:proofErr w:type="spell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дооценки</w:t>
      </w:r>
      <w:proofErr w:type="spell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приведет к «выпадению» данных по целому ряду видов деятельности в большинстве субъектов Российской Федерации, где этот сектор производителей является преобладающим или единственным.</w:t>
      </w:r>
    </w:p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Росстат фиксирует отклонения оценочных данных от данных, предоставленных </w:t>
      </w:r>
      <w:proofErr w:type="spell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микропредприятиями</w:t>
      </w:r>
      <w:proofErr w:type="spell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годовых отчетах.</w:t>
      </w:r>
    </w:p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1136 товаров-представителей, включенных в «корзину» для расчета индекса промышленного производства по России, по более чем 75% осуществляют производство также и </w:t>
      </w:r>
      <w:proofErr w:type="spell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микропредприятия</w:t>
      </w:r>
      <w:proofErr w:type="spell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стоимостная оценка объемов их производства, участвующих в расчете индекса промышленного производства по России (в единых средних ценах единицы продукции базисного 2018 года, применяемых в расчете индекса промышленного производства по России), за 2020 год превысила объем 2019 года более чем на 20%. Рост производства наблюдается более чем по 50% видам товаров «корзины», прекращено производство около 4% товаров, </w: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столько же видов</w:t>
      </w:r>
      <w:proofErr w:type="gram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промышленных товаров «корзины» в 2020 году начали производиться </w:t>
      </w:r>
      <w:proofErr w:type="spell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микропредприятиями</w:t>
      </w:r>
      <w:proofErr w:type="spell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были отмечены многочисленные ошибки респондентов в идентификации продукц</w:t>
      </w:r>
      <w:proofErr w:type="gram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изменение при предоставлении годовых отчетов, в единицах измерения.</w:t>
      </w:r>
    </w:p>
    <w:p w:rsidR="00A72610" w:rsidRPr="00A72610" w:rsidRDefault="00A72610" w:rsidP="00A72610">
      <w:pPr>
        <w:spacing w:after="0" w:line="312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HYPERLINK "https://rosstat.gov.ru/folder/313/document/132139" </w:instrText>
      </w: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</w:p>
    <w:p w:rsidR="00A72610" w:rsidRPr="00A72610" w:rsidRDefault="00A72610" w:rsidP="00A72610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25353D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b/>
          <w:color w:val="25353D"/>
          <w:sz w:val="28"/>
          <w:szCs w:val="24"/>
          <w:lang w:eastAsia="ru-RU"/>
        </w:rPr>
        <w:t>Уточнение данных за январь – июнь 2021 года</w:t>
      </w:r>
    </w:p>
    <w:p w:rsidR="00A72610" w:rsidRPr="00A72610" w:rsidRDefault="00A72610" w:rsidP="00A72610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причины изменения данных по индексам производства по месяцам 2021 года:</w:t>
      </w:r>
    </w:p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уточнение данных о производстве и отгрузке продукции (работ, услуг) на основе годовой отчетности респондентов за 2020 год;</w:t>
      </w:r>
    </w:p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уточнения оперативных данных о производстве и отгрузке продукции (работ, услуг) текущего года, официально предоставленные респондентами вне периода соответствующего отчета;</w:t>
      </w:r>
    </w:p>
    <w:p w:rsidR="00A72610" w:rsidRPr="00A72610" w:rsidRDefault="00A72610" w:rsidP="00A7261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годовая отчетность </w:t>
      </w:r>
      <w:proofErr w:type="spellStart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микропредприятий</w:t>
      </w:r>
      <w:proofErr w:type="spellEnd"/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2020 год.</w:t>
      </w:r>
    </w:p>
    <w:p w:rsidR="00F23E26" w:rsidRPr="00A72610" w:rsidRDefault="00A72610" w:rsidP="0040095B">
      <w:pPr>
        <w:spacing w:after="0" w:line="312" w:lineRule="auto"/>
        <w:ind w:firstLine="709"/>
        <w:jc w:val="both"/>
        <w:rPr>
          <w:sz w:val="24"/>
        </w:rPr>
      </w:pPr>
      <w:r w:rsidRPr="00A7261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изменение динамики производства в большей степени повлияло уточнение оперативной информации 2020 года данными годовой отчетности респондентов.</w:t>
      </w:r>
      <w:bookmarkStart w:id="0" w:name="_GoBack"/>
      <w:bookmarkEnd w:id="0"/>
    </w:p>
    <w:sectPr w:rsidR="00F23E26" w:rsidRPr="00A7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865"/>
    <w:multiLevelType w:val="multilevel"/>
    <w:tmpl w:val="268E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A2F70"/>
    <w:multiLevelType w:val="multilevel"/>
    <w:tmpl w:val="444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0"/>
    <w:rsid w:val="0040095B"/>
    <w:rsid w:val="00484F06"/>
    <w:rsid w:val="008D37F3"/>
    <w:rsid w:val="00A72610"/>
    <w:rsid w:val="00D36E9B"/>
    <w:rsid w:val="00E908F0"/>
    <w:rsid w:val="00F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610"/>
    <w:rPr>
      <w:b/>
      <w:bCs/>
    </w:rPr>
  </w:style>
  <w:style w:type="character" w:styleId="a5">
    <w:name w:val="Hyperlink"/>
    <w:basedOn w:val="a0"/>
    <w:uiPriority w:val="99"/>
    <w:semiHidden/>
    <w:unhideWhenUsed/>
    <w:rsid w:val="00A72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610"/>
    <w:rPr>
      <w:b/>
      <w:bCs/>
    </w:rPr>
  </w:style>
  <w:style w:type="character" w:styleId="a5">
    <w:name w:val="Hyperlink"/>
    <w:basedOn w:val="a0"/>
    <w:uiPriority w:val="99"/>
    <w:semiHidden/>
    <w:unhideWhenUsed/>
    <w:rsid w:val="00A72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79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015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1F5"/>
                                <w:left w:val="single" w:sz="6" w:space="0" w:color="F0F1F5"/>
                                <w:bottom w:val="single" w:sz="6" w:space="0" w:color="F0F1F5"/>
                                <w:right w:val="single" w:sz="6" w:space="0" w:color="F0F1F5"/>
                              </w:divBdr>
                              <w:divsChild>
                                <w:div w:id="17790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4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8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00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1F5"/>
                                <w:left w:val="single" w:sz="6" w:space="0" w:color="F0F1F5"/>
                                <w:bottom w:val="single" w:sz="6" w:space="0" w:color="F0F1F5"/>
                                <w:right w:val="single" w:sz="6" w:space="0" w:color="F0F1F5"/>
                              </w:divBdr>
                              <w:divsChild>
                                <w:div w:id="8577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9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7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2021-09-13T13:20:00Z</dcterms:created>
  <dcterms:modified xsi:type="dcterms:W3CDTF">2021-09-14T07:03:00Z</dcterms:modified>
</cp:coreProperties>
</file>